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536" w14:textId="705FC044" w:rsidR="00973227" w:rsidRPr="00165857" w:rsidRDefault="008A482C" w:rsidP="00165857">
      <w:pPr>
        <w:ind w:left="1418" w:right="567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165857">
        <w:rPr>
          <w:rFonts w:ascii="Arial" w:hAnsi="Arial" w:cs="Arial"/>
          <w:b/>
          <w:sz w:val="20"/>
          <w:szCs w:val="20"/>
        </w:rPr>
        <w:t xml:space="preserve">МУЗЕЙ </w:t>
      </w:r>
      <w:r w:rsidR="0069076D" w:rsidRPr="00165857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165857">
        <w:rPr>
          <w:rFonts w:ascii="Arial" w:hAnsi="Arial" w:cs="Arial"/>
          <w:b/>
          <w:sz w:val="20"/>
          <w:szCs w:val="20"/>
        </w:rPr>
        <w:t>«ГАРАЖ»</w:t>
      </w:r>
      <w:r w:rsidR="00563E18" w:rsidRPr="00165857">
        <w:rPr>
          <w:rFonts w:ascii="Arial" w:hAnsi="Arial" w:cs="Arial"/>
          <w:b/>
          <w:sz w:val="20"/>
          <w:szCs w:val="20"/>
        </w:rPr>
        <w:t xml:space="preserve"> ПРЕДСТАВЛЯЕТ</w:t>
      </w:r>
      <w:r w:rsidRPr="00165857">
        <w:rPr>
          <w:rFonts w:ascii="Arial" w:hAnsi="Arial" w:cs="Arial"/>
          <w:b/>
          <w:sz w:val="20"/>
          <w:szCs w:val="20"/>
        </w:rPr>
        <w:t xml:space="preserve"> </w:t>
      </w:r>
    </w:p>
    <w:p w14:paraId="24B98BBC" w14:textId="77777777" w:rsidR="001C31C7" w:rsidRPr="00165857" w:rsidRDefault="001C31C7" w:rsidP="00165857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</w:p>
    <w:p w14:paraId="2ED009F4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 xml:space="preserve">Родни </w:t>
      </w:r>
      <w:proofErr w:type="spellStart"/>
      <w:r w:rsidRPr="00165857">
        <w:rPr>
          <w:rFonts w:ascii="Arial" w:hAnsi="Arial" w:cs="Arial"/>
          <w:sz w:val="20"/>
          <w:szCs w:val="20"/>
        </w:rPr>
        <w:t>Грэм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65857">
        <w:rPr>
          <w:rFonts w:ascii="Arial" w:hAnsi="Arial" w:cs="Arial"/>
          <w:sz w:val="20"/>
          <w:szCs w:val="20"/>
        </w:rPr>
        <w:t>Фонокинетоскоп</w:t>
      </w:r>
      <w:proofErr w:type="spellEnd"/>
      <w:r w:rsidRPr="00165857">
        <w:rPr>
          <w:rFonts w:ascii="Arial" w:hAnsi="Arial" w:cs="Arial"/>
          <w:sz w:val="20"/>
          <w:szCs w:val="20"/>
        </w:rPr>
        <w:t>»</w:t>
      </w:r>
    </w:p>
    <w:p w14:paraId="7E1AA164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>17 мая — 27 июня 2021</w:t>
      </w:r>
    </w:p>
    <w:p w14:paraId="5EAE6BAB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>Пространство «</w:t>
      </w:r>
      <w:proofErr w:type="spellStart"/>
      <w:r w:rsidRPr="00165857">
        <w:rPr>
          <w:rFonts w:ascii="Arial" w:hAnsi="Arial" w:cs="Arial"/>
          <w:sz w:val="20"/>
          <w:szCs w:val="20"/>
        </w:rPr>
        <w:t>Лаб</w:t>
      </w:r>
      <w:proofErr w:type="spellEnd"/>
      <w:r w:rsidRPr="00165857">
        <w:rPr>
          <w:rFonts w:ascii="Arial" w:hAnsi="Arial" w:cs="Arial"/>
          <w:sz w:val="20"/>
          <w:szCs w:val="20"/>
        </w:rPr>
        <w:t>»</w:t>
      </w:r>
    </w:p>
    <w:p w14:paraId="64656027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>18+</w:t>
      </w:r>
    </w:p>
    <w:p w14:paraId="20269AA0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</w:p>
    <w:p w14:paraId="0406B988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 xml:space="preserve">Первый показ в России </w:t>
      </w:r>
      <w:proofErr w:type="spellStart"/>
      <w:r w:rsidRPr="00165857">
        <w:rPr>
          <w:rFonts w:ascii="Arial" w:hAnsi="Arial" w:cs="Arial"/>
          <w:sz w:val="20"/>
          <w:szCs w:val="20"/>
        </w:rPr>
        <w:t>киноинсталляции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канадского художника и музыканта Родни </w:t>
      </w:r>
      <w:proofErr w:type="spellStart"/>
      <w:r w:rsidRPr="00165857">
        <w:rPr>
          <w:rFonts w:ascii="Arial" w:hAnsi="Arial" w:cs="Arial"/>
          <w:sz w:val="20"/>
          <w:szCs w:val="20"/>
        </w:rPr>
        <w:t>Грэма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65857">
        <w:rPr>
          <w:rFonts w:ascii="Arial" w:hAnsi="Arial" w:cs="Arial"/>
          <w:sz w:val="20"/>
          <w:szCs w:val="20"/>
        </w:rPr>
        <w:t>Фонокинетоскоп</w:t>
      </w:r>
      <w:proofErr w:type="spellEnd"/>
      <w:r w:rsidRPr="00165857">
        <w:rPr>
          <w:rFonts w:ascii="Arial" w:hAnsi="Arial" w:cs="Arial"/>
          <w:sz w:val="20"/>
          <w:szCs w:val="20"/>
        </w:rPr>
        <w:t>» (2001) продолжает серию выставок Музея «Гараж», посвященных художникам различных поколений, работающим с кино и видео. Эти выставки призваны расширить представление как о формах и функциях движущегося изображения, так и об эмоциях, которые оно может вызывать.</w:t>
      </w:r>
    </w:p>
    <w:p w14:paraId="11083BE0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</w:p>
    <w:p w14:paraId="03EDACF6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 xml:space="preserve">Название инсталляции отсылает к кинетоскопу — инновационному </w:t>
      </w:r>
      <w:proofErr w:type="spellStart"/>
      <w:r w:rsidRPr="00165857">
        <w:rPr>
          <w:rFonts w:ascii="Arial" w:hAnsi="Arial" w:cs="Arial"/>
          <w:sz w:val="20"/>
          <w:szCs w:val="20"/>
        </w:rPr>
        <w:t>киноустройству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, изобретенному Томасом Эдисоном и Уильямом Кеннеди-Лори Диксоном в 1895 году, в котором были синхронизированы звук и изображение. </w:t>
      </w:r>
      <w:proofErr w:type="gramStart"/>
      <w:r w:rsidRPr="00165857">
        <w:rPr>
          <w:rFonts w:ascii="Arial" w:hAnsi="Arial" w:cs="Arial"/>
          <w:sz w:val="20"/>
          <w:szCs w:val="20"/>
        </w:rPr>
        <w:t xml:space="preserve">Сам же пятиминутный закольцованный фильм документирует велосипедную прогулку Родни </w:t>
      </w:r>
      <w:proofErr w:type="spellStart"/>
      <w:r w:rsidRPr="00165857">
        <w:rPr>
          <w:rFonts w:ascii="Arial" w:hAnsi="Arial" w:cs="Arial"/>
          <w:sz w:val="20"/>
          <w:szCs w:val="20"/>
        </w:rPr>
        <w:t>Грэма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по берлинскому </w:t>
      </w:r>
      <w:proofErr w:type="spellStart"/>
      <w:r w:rsidRPr="00165857">
        <w:rPr>
          <w:rFonts w:ascii="Arial" w:hAnsi="Arial" w:cs="Arial"/>
          <w:sz w:val="20"/>
          <w:szCs w:val="20"/>
        </w:rPr>
        <w:t>Тиргартену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, отсылающую к велосипедной поездке швейцарского химика Альберта </w:t>
      </w:r>
      <w:proofErr w:type="spellStart"/>
      <w:r w:rsidRPr="00165857">
        <w:rPr>
          <w:rFonts w:ascii="Arial" w:hAnsi="Arial" w:cs="Arial"/>
          <w:sz w:val="20"/>
          <w:szCs w:val="20"/>
        </w:rPr>
        <w:t>Хофмана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19 апреля 1943 года, во время которой он первым в мире сознательно испытал на себе </w:t>
      </w:r>
      <w:proofErr w:type="spellStart"/>
      <w:r w:rsidRPr="00165857">
        <w:rPr>
          <w:rFonts w:ascii="Arial" w:hAnsi="Arial" w:cs="Arial"/>
          <w:sz w:val="20"/>
          <w:szCs w:val="20"/>
        </w:rPr>
        <w:t>психоактивные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свойства диэтиламида d-лизергиновой кислоты, более известного как ЛСД. </w:t>
      </w:r>
      <w:proofErr w:type="gramEnd"/>
    </w:p>
    <w:p w14:paraId="50110FC4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</w:p>
    <w:p w14:paraId="3996A719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 xml:space="preserve">Лаконичная форма работы (проекция с 16-миллиметрового кинопроектора и саундтрек с </w:t>
      </w:r>
      <w:proofErr w:type="spellStart"/>
      <w:r w:rsidRPr="00165857">
        <w:rPr>
          <w:rFonts w:ascii="Arial" w:hAnsi="Arial" w:cs="Arial"/>
          <w:sz w:val="20"/>
          <w:szCs w:val="20"/>
        </w:rPr>
        <w:t>кастомизированного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винилового проигрывателя) в высшей степени обманчива: зрителей ожидает обширная, тщательно продуманная констелляции звуков, поэтических сравнений, кинематографических и литературных ассоциаций, бросающая вызов иерархиям и традиционным формам повествования. </w:t>
      </w:r>
    </w:p>
    <w:p w14:paraId="63953C34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</w:p>
    <w:p w14:paraId="6F3373B9" w14:textId="77777777" w:rsidR="00165857" w:rsidRPr="00165857" w:rsidRDefault="00165857" w:rsidP="00165857">
      <w:pPr>
        <w:ind w:left="1418"/>
        <w:rPr>
          <w:rFonts w:ascii="Arial" w:hAnsi="Arial" w:cs="Arial"/>
          <w:sz w:val="20"/>
          <w:szCs w:val="20"/>
        </w:rPr>
      </w:pPr>
      <w:r w:rsidRPr="00165857">
        <w:rPr>
          <w:rFonts w:ascii="Arial" w:hAnsi="Arial" w:cs="Arial"/>
          <w:sz w:val="20"/>
          <w:szCs w:val="20"/>
        </w:rPr>
        <w:t xml:space="preserve">Проекция фильма включается тогда, когда на пластинку ставится звукосниматель, но </w:t>
      </w:r>
      <w:proofErr w:type="spellStart"/>
      <w:r w:rsidRPr="00165857">
        <w:rPr>
          <w:rFonts w:ascii="Arial" w:hAnsi="Arial" w:cs="Arial"/>
          <w:sz w:val="20"/>
          <w:szCs w:val="20"/>
        </w:rPr>
        <w:t>Грэм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делегирует этот акт зрителю. Тем самым нарратив (каждый раз новый из-за другого сочетания звука и изображения) оказывается побочным продуктом случая, но в то же время создает необходимый кинематографический эффект и формирует эмоциональное состояние присутствующих. Используя различные визуальные триггеры, вплетая в повествования намеки и цитаты (которые, однако, не всегда могут оказаться полными), </w:t>
      </w:r>
      <w:proofErr w:type="spellStart"/>
      <w:r w:rsidRPr="00165857">
        <w:rPr>
          <w:rFonts w:ascii="Arial" w:hAnsi="Arial" w:cs="Arial"/>
          <w:sz w:val="20"/>
          <w:szCs w:val="20"/>
        </w:rPr>
        <w:t>Грэм</w:t>
      </w:r>
      <w:proofErr w:type="spellEnd"/>
      <w:r w:rsidRPr="00165857">
        <w:rPr>
          <w:rFonts w:ascii="Arial" w:hAnsi="Arial" w:cs="Arial"/>
          <w:sz w:val="20"/>
          <w:szCs w:val="20"/>
        </w:rPr>
        <w:t xml:space="preserve"> напоминает, что именно зрители, их мыслительные процессы, действия или бездействия могут двигать историю вперед, и порой это значит, что мы можем оказаться в пространстве тьмы и временной тишины.</w:t>
      </w:r>
    </w:p>
    <w:p w14:paraId="7A8DD923" w14:textId="77777777" w:rsidR="00165857" w:rsidRDefault="00165857" w:rsidP="00165857">
      <w:pPr>
        <w:ind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5F32DA40" w14:textId="77777777" w:rsidR="00165857" w:rsidRPr="00165857" w:rsidRDefault="00165857" w:rsidP="00165857">
      <w:pPr>
        <w:ind w:left="1418" w:right="567"/>
        <w:jc w:val="both"/>
        <w:outlineLvl w:val="0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165857"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ДОПОЛНИТЕЛЬНАЯ ИНФОРМАЦИЯ</w:t>
      </w:r>
    </w:p>
    <w:p w14:paraId="3117AF6D" w14:textId="77777777" w:rsidR="00165857" w:rsidRPr="00165857" w:rsidRDefault="00165857" w:rsidP="00165857">
      <w:pPr>
        <w:ind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49ACFFBB" w14:textId="655E0AAA" w:rsidR="00184037" w:rsidRPr="00165857" w:rsidRDefault="00C2586E" w:rsidP="00165857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  <w:r w:rsidRPr="00165857"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О МУЗЕЕ</w:t>
      </w:r>
    </w:p>
    <w:p w14:paraId="77029844" w14:textId="37D04FED" w:rsidR="00344550" w:rsidRPr="00165857" w:rsidRDefault="00344550" w:rsidP="00165857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165857">
        <w:rPr>
          <w:rFonts w:ascii="Arial" w:eastAsiaTheme="minorEastAsia" w:hAnsi="Arial" w:cs="Arial"/>
          <w:sz w:val="20"/>
          <w:szCs w:val="20"/>
          <w:u w:color="00000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</w:t>
      </w:r>
      <w:bookmarkStart w:id="0" w:name="_GoBack"/>
      <w:bookmarkEnd w:id="0"/>
      <w:r w:rsidRPr="00165857">
        <w:rPr>
          <w:rFonts w:ascii="Arial" w:eastAsiaTheme="minorEastAsia" w:hAnsi="Arial" w:cs="Arial"/>
          <w:sz w:val="20"/>
          <w:szCs w:val="20"/>
          <w:u w:color="000000"/>
        </w:rPr>
        <w:t>ры.</w:t>
      </w:r>
      <w:r w:rsidR="006C64E2" w:rsidRPr="00165857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165857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 w:rsidRPr="00165857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12B6C150" w14:textId="3D25295B" w:rsidR="00284689" w:rsidRPr="00165857" w:rsidRDefault="00284689" w:rsidP="00165857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left="1418"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1DE5EE65" w14:textId="483D3D45" w:rsidR="00284689" w:rsidRPr="00165857" w:rsidRDefault="00284689" w:rsidP="00165857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65857">
        <w:rPr>
          <w:rFonts w:ascii="Arial" w:eastAsia="Arial Unicode MS" w:hAnsi="Arial" w:cs="Arial"/>
          <w:bCs/>
          <w:sz w:val="20"/>
          <w:szCs w:val="20"/>
        </w:rPr>
        <w:t>С декабря 2020 года деятельность Музея поддерживается Газпромбанком.</w:t>
      </w:r>
    </w:p>
    <w:p w14:paraId="70644B97" w14:textId="77777777" w:rsidR="00286A7A" w:rsidRPr="00165857" w:rsidRDefault="00286A7A" w:rsidP="00165857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E0022B6" w14:textId="77777777" w:rsidR="00286A7A" w:rsidRPr="00165857" w:rsidRDefault="00286A7A" w:rsidP="00165857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65857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6EA58E45" w14:textId="26407277" w:rsidR="00286A7A" w:rsidRPr="00165857" w:rsidRDefault="00286A7A" w:rsidP="00165857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65857">
        <w:rPr>
          <w:rFonts w:ascii="Arial" w:eastAsia="Arial Unicode MS" w:hAnsi="Arial" w:cs="Arial"/>
          <w:bCs/>
          <w:sz w:val="20"/>
          <w:szCs w:val="20"/>
        </w:rPr>
        <w:lastRenderedPageBreak/>
        <w:br/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165857">
        <w:rPr>
          <w:rFonts w:ascii="Arial" w:eastAsia="Arial Unicode MS" w:hAnsi="Arial" w:cs="Arial"/>
          <w:bCs/>
          <w:sz w:val="20"/>
          <w:szCs w:val="20"/>
        </w:rPr>
        <w:br/>
      </w:r>
      <w:r w:rsidRPr="00165857">
        <w:rPr>
          <w:rFonts w:ascii="Arial" w:eastAsia="Arial Unicode MS" w:hAnsi="Arial" w:cs="Arial"/>
          <w:bCs/>
          <w:sz w:val="20"/>
          <w:szCs w:val="20"/>
        </w:rPr>
        <w:br/>
        <w:t xml:space="preserve">Газпромбанк предоставляет широкий спектр услуг корпоративным и частным клиентам. </w:t>
      </w:r>
      <w:proofErr w:type="gramStart"/>
      <w:r w:rsidRPr="00165857">
        <w:rPr>
          <w:rFonts w:ascii="Arial" w:eastAsia="Arial Unicode MS" w:hAnsi="Arial" w:cs="Arial"/>
          <w:bCs/>
          <w:sz w:val="20"/>
          <w:szCs w:val="20"/>
        </w:rPr>
        <w:t>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</w:t>
      </w:r>
      <w:proofErr w:type="gramEnd"/>
      <w:r w:rsidRPr="00165857">
        <w:rPr>
          <w:rFonts w:ascii="Arial" w:eastAsia="Arial Unicode MS" w:hAnsi="Arial" w:cs="Arial"/>
          <w:bCs/>
          <w:sz w:val="20"/>
          <w:szCs w:val="20"/>
        </w:rPr>
        <w:t xml:space="preserve">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165857">
        <w:rPr>
          <w:rFonts w:ascii="Arial" w:eastAsia="Arial Unicode MS" w:hAnsi="Arial" w:cs="Arial"/>
          <w:bCs/>
          <w:sz w:val="20"/>
          <w:szCs w:val="20"/>
        </w:rPr>
        <w:t>валютообменные</w:t>
      </w:r>
      <w:proofErr w:type="spellEnd"/>
      <w:r w:rsidRPr="00165857">
        <w:rPr>
          <w:rFonts w:ascii="Arial" w:eastAsia="Arial Unicode MS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1978133C" w14:textId="77777777" w:rsidR="006C64E2" w:rsidRPr="00165857" w:rsidRDefault="006C64E2" w:rsidP="00165857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4F3CF71" w14:textId="49FC198C" w:rsidR="000F6D63" w:rsidRPr="00165857" w:rsidRDefault="000F6D63" w:rsidP="00165857">
      <w:pPr>
        <w:suppressAutoHyphens/>
        <w:spacing w:after="160" w:line="100" w:lineRule="atLeast"/>
        <w:ind w:left="1418" w:right="737"/>
        <w:jc w:val="both"/>
        <w:rPr>
          <w:rFonts w:ascii="Arial" w:eastAsiaTheme="minorEastAsia" w:hAnsi="Arial" w:cs="Arial"/>
          <w:i/>
          <w:sz w:val="20"/>
          <w:szCs w:val="20"/>
        </w:rPr>
      </w:pPr>
    </w:p>
    <w:sectPr w:rsidR="000F6D63" w:rsidRPr="00165857" w:rsidSect="00414B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C3BB" w14:textId="77777777" w:rsidR="003A4EFA" w:rsidRDefault="003A4EFA">
      <w:r>
        <w:separator/>
      </w:r>
    </w:p>
  </w:endnote>
  <w:endnote w:type="continuationSeparator" w:id="0">
    <w:p w14:paraId="6C0C2473" w14:textId="77777777" w:rsidR="003A4EFA" w:rsidRDefault="003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4A41" w14:textId="77777777" w:rsidR="003A4EFA" w:rsidRDefault="003A4EFA">
      <w:r>
        <w:separator/>
      </w:r>
    </w:p>
  </w:footnote>
  <w:footnote w:type="continuationSeparator" w:id="0">
    <w:p w14:paraId="323461C6" w14:textId="77777777" w:rsidR="003A4EFA" w:rsidRDefault="003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BAA" w14:textId="77777777" w:rsidR="005057D9" w:rsidRDefault="003A4EFA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3CE5" w14:textId="77777777" w:rsidR="005057D9" w:rsidRDefault="003A4EFA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9E3E" w14:textId="77777777" w:rsidR="005057D9" w:rsidRDefault="003A4EFA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3"/>
    <w:rsid w:val="00017E19"/>
    <w:rsid w:val="000533C3"/>
    <w:rsid w:val="00073723"/>
    <w:rsid w:val="000F6D63"/>
    <w:rsid w:val="00105041"/>
    <w:rsid w:val="00105B5F"/>
    <w:rsid w:val="001418BE"/>
    <w:rsid w:val="00165857"/>
    <w:rsid w:val="00166BF3"/>
    <w:rsid w:val="00184037"/>
    <w:rsid w:val="0019595A"/>
    <w:rsid w:val="001B6B46"/>
    <w:rsid w:val="001C31C7"/>
    <w:rsid w:val="001D65FE"/>
    <w:rsid w:val="001E710D"/>
    <w:rsid w:val="001F1F6A"/>
    <w:rsid w:val="001F78BE"/>
    <w:rsid w:val="00200B04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A4EFA"/>
    <w:rsid w:val="003B5C76"/>
    <w:rsid w:val="003C5BDA"/>
    <w:rsid w:val="003E00B7"/>
    <w:rsid w:val="003F5EF7"/>
    <w:rsid w:val="00414B3D"/>
    <w:rsid w:val="00472264"/>
    <w:rsid w:val="00477AA2"/>
    <w:rsid w:val="004837A1"/>
    <w:rsid w:val="00490B16"/>
    <w:rsid w:val="004C4CCC"/>
    <w:rsid w:val="004F3874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74C92"/>
    <w:rsid w:val="00884CA2"/>
    <w:rsid w:val="0088520A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B0A97"/>
    <w:rsid w:val="009B3FA0"/>
    <w:rsid w:val="009C1477"/>
    <w:rsid w:val="009D423A"/>
    <w:rsid w:val="00A03CCF"/>
    <w:rsid w:val="00A433E0"/>
    <w:rsid w:val="00A528BD"/>
    <w:rsid w:val="00AD0D68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5809"/>
    <w:rsid w:val="00BF191D"/>
    <w:rsid w:val="00C2586E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781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D278F-3C5F-4DF5-911F-761B01C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Анастасия АД. Ермакова</cp:lastModifiedBy>
  <cp:revision>2</cp:revision>
  <cp:lastPrinted>2017-12-18T08:15:00Z</cp:lastPrinted>
  <dcterms:created xsi:type="dcterms:W3CDTF">2021-05-18T12:40:00Z</dcterms:created>
  <dcterms:modified xsi:type="dcterms:W3CDTF">2021-05-18T12:40:00Z</dcterms:modified>
</cp:coreProperties>
</file>