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1E536" w14:textId="705FC044" w:rsidR="00973227" w:rsidRDefault="008A482C" w:rsidP="00C13700">
      <w:pPr>
        <w:ind w:left="1418" w:right="567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 w:rsidRPr="00105041">
        <w:rPr>
          <w:rFonts w:ascii="Arial" w:hAnsi="Arial" w:cs="Arial"/>
          <w:b/>
          <w:sz w:val="20"/>
          <w:szCs w:val="20"/>
        </w:rPr>
        <w:t xml:space="preserve">МУЗЕЙ </w:t>
      </w:r>
      <w:r w:rsidR="0069076D">
        <w:rPr>
          <w:rFonts w:ascii="Arial" w:hAnsi="Arial" w:cs="Arial"/>
          <w:b/>
          <w:sz w:val="20"/>
          <w:szCs w:val="20"/>
        </w:rPr>
        <w:t xml:space="preserve">СОВРЕМЕННОГО ИСКУССТВА </w:t>
      </w:r>
      <w:r w:rsidRPr="00105041">
        <w:rPr>
          <w:rFonts w:ascii="Arial" w:hAnsi="Arial" w:cs="Arial"/>
          <w:b/>
          <w:sz w:val="20"/>
          <w:szCs w:val="20"/>
        </w:rPr>
        <w:t>«ГАРАЖ»</w:t>
      </w:r>
      <w:r w:rsidR="00563E18">
        <w:rPr>
          <w:rFonts w:ascii="Arial" w:hAnsi="Arial" w:cs="Arial"/>
          <w:b/>
          <w:sz w:val="20"/>
          <w:szCs w:val="20"/>
        </w:rPr>
        <w:t xml:space="preserve"> ПРЕДСТАВЛЯЕТ</w:t>
      </w:r>
      <w:r w:rsidRPr="00105041">
        <w:rPr>
          <w:rFonts w:ascii="Arial" w:hAnsi="Arial" w:cs="Arial"/>
          <w:b/>
          <w:sz w:val="20"/>
          <w:szCs w:val="20"/>
        </w:rPr>
        <w:t xml:space="preserve"> </w:t>
      </w:r>
    </w:p>
    <w:p w14:paraId="24B98BBC" w14:textId="77777777" w:rsidR="001C31C7" w:rsidRDefault="001C31C7" w:rsidP="00C13700">
      <w:pPr>
        <w:ind w:left="1418" w:right="737"/>
        <w:jc w:val="both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</w:p>
    <w:p w14:paraId="4675ED16" w14:textId="77777777" w:rsidR="00C13700" w:rsidRPr="003D45EB" w:rsidRDefault="00C13700" w:rsidP="00C13700">
      <w:pPr>
        <w:ind w:left="1418"/>
        <w:rPr>
          <w:rFonts w:ascii="Arial" w:hAnsi="Arial"/>
          <w:b/>
          <w:sz w:val="20"/>
          <w:szCs w:val="20"/>
        </w:rPr>
      </w:pPr>
      <w:r w:rsidRPr="003D45EB">
        <w:rPr>
          <w:rFonts w:ascii="Arial" w:hAnsi="Arial"/>
          <w:b/>
          <w:sz w:val="20"/>
          <w:szCs w:val="20"/>
        </w:rPr>
        <w:t>Давид Кларбаут «Невидимый звук»</w:t>
      </w:r>
    </w:p>
    <w:p w14:paraId="3FA29A45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</w:p>
    <w:p w14:paraId="3515432E" w14:textId="26971986" w:rsidR="00C13700" w:rsidRPr="00123FB2" w:rsidRDefault="00C13700" w:rsidP="00C13700">
      <w:pPr>
        <w:ind w:left="1418"/>
        <w:rPr>
          <w:rFonts w:ascii="Arial" w:hAnsi="Arial"/>
          <w:i/>
          <w:sz w:val="20"/>
          <w:szCs w:val="20"/>
        </w:rPr>
      </w:pPr>
      <w:r w:rsidRPr="00123FB2">
        <w:rPr>
          <w:rFonts w:ascii="Arial" w:hAnsi="Arial"/>
          <w:i/>
          <w:sz w:val="20"/>
          <w:szCs w:val="20"/>
        </w:rPr>
        <w:t xml:space="preserve">26 марта — </w:t>
      </w:r>
      <w:r w:rsidR="00A71DD6">
        <w:rPr>
          <w:rFonts w:ascii="Arial" w:hAnsi="Arial"/>
          <w:i/>
          <w:sz w:val="20"/>
          <w:szCs w:val="20"/>
        </w:rPr>
        <w:t xml:space="preserve">3 </w:t>
      </w:r>
      <w:bookmarkStart w:id="0" w:name="_GoBack"/>
      <w:bookmarkEnd w:id="0"/>
      <w:r w:rsidRPr="00123FB2">
        <w:rPr>
          <w:rFonts w:ascii="Arial" w:hAnsi="Arial"/>
          <w:i/>
          <w:sz w:val="20"/>
          <w:szCs w:val="20"/>
        </w:rPr>
        <w:t>мая 2021</w:t>
      </w:r>
    </w:p>
    <w:p w14:paraId="0BBEFB8E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</w:p>
    <w:p w14:paraId="38C520C5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  <w:r w:rsidRPr="00123FB2">
        <w:rPr>
          <w:rFonts w:ascii="Arial" w:hAnsi="Arial"/>
          <w:sz w:val="20"/>
          <w:szCs w:val="20"/>
        </w:rPr>
        <w:t xml:space="preserve">Весной и летом 2021 года Музей современного искусства «Гараж» покажет персональные выставки Давида Кларбаута, Родни Грэма и Софии аль-Марии — трех художников, работающих с кино и видео. Эти выставки призваны расширить представление как о формах и функциях движущегося изображения, так и эмоциях, которые оно может вызвать. </w:t>
      </w:r>
    </w:p>
    <w:p w14:paraId="7D870984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</w:p>
    <w:p w14:paraId="408518FF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  <w:r w:rsidRPr="00123FB2">
        <w:rPr>
          <w:rFonts w:ascii="Arial" w:hAnsi="Arial"/>
          <w:sz w:val="20"/>
          <w:szCs w:val="20"/>
        </w:rPr>
        <w:t>Цикл начнется с первой персональной выставки Давида Кларбаута в России. Кларбаут создает «гибридные» произведения, растворяя одни медиумы в других. Используя видео, фотографию, кино и 3</w:t>
      </w:r>
      <w:r w:rsidRPr="00123FB2">
        <w:rPr>
          <w:rFonts w:ascii="Arial" w:hAnsi="Arial"/>
          <w:sz w:val="20"/>
          <w:szCs w:val="20"/>
          <w:lang w:val="fr-CA"/>
        </w:rPr>
        <w:t>D</w:t>
      </w:r>
      <w:r w:rsidRPr="00123FB2">
        <w:rPr>
          <w:rFonts w:ascii="Arial" w:hAnsi="Arial"/>
          <w:sz w:val="20"/>
          <w:szCs w:val="20"/>
        </w:rPr>
        <w:t xml:space="preserve">-технологии, он создает образы, бросающие вызов восприятию и ожиданиям зрителя. </w:t>
      </w:r>
    </w:p>
    <w:p w14:paraId="4D1CB4D8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</w:p>
    <w:p w14:paraId="6152A3E0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  <w:r w:rsidRPr="00123FB2">
        <w:rPr>
          <w:rFonts w:ascii="Arial" w:hAnsi="Arial"/>
          <w:sz w:val="20"/>
          <w:szCs w:val="20"/>
        </w:rPr>
        <w:t xml:space="preserve">На выставке «Невидимый звук» представлены работы, созданные за более чем десятилетний период, которые исследуют феномен «темной оптики» — этим термином Кларбаут обозначает современное состояние изображения. По мнению художника, в </w:t>
      </w:r>
      <w:r w:rsidRPr="00123FB2">
        <w:rPr>
          <w:rFonts w:ascii="Arial" w:hAnsi="Arial"/>
          <w:sz w:val="20"/>
          <w:szCs w:val="20"/>
          <w:lang w:val="en-US"/>
        </w:rPr>
        <w:t>XX</w:t>
      </w:r>
      <w:r w:rsidRPr="00123FB2">
        <w:rPr>
          <w:rFonts w:ascii="Arial" w:hAnsi="Arial"/>
          <w:sz w:val="20"/>
          <w:szCs w:val="20"/>
        </w:rPr>
        <w:t xml:space="preserve"> веке закончилось полуторавековое царство объектива в искусстве, и производство искусства вернулось к установкам до 1850 года, то есть до широкого распространения фотографии. Теперь же изображение снова создается умелыми ремесленниками, манипулирующими реальностью с помощью графических и видеоредакторов, а вера в правдивость фотографии пошатнулась еще в 1970-е годы, и сегодня она и вовсе не имеет под собой оснований. На смену представлению о фотографии как документе и доказательстве приходит фундаментальное сомнение в точности любого изображения, подпитываемое возрастающей эффективностью и дешевизной цифровых средств обработки графических файлов. </w:t>
      </w:r>
    </w:p>
    <w:p w14:paraId="3A65A74F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</w:p>
    <w:p w14:paraId="68D060DB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  <w:r w:rsidRPr="00123FB2">
        <w:rPr>
          <w:rFonts w:ascii="Arial" w:hAnsi="Arial"/>
          <w:sz w:val="20"/>
          <w:szCs w:val="20"/>
        </w:rPr>
        <w:t>В каждой из работ, представленных в Музее «Гараж», Кларбаут запечатлел мгновение, растянутое во времени и пространстве. В результате этого расширения за каждым банальным, на первый взгляд, образом обнаруживаются все новые слои реальности, а к сюжету добавляются новые действующие лица. Решающий момент (термин классика фотографии Анри Картье-Брессона) превращается в панораму отдельных разнонаправленных взглядов. Но полную картину охватить все равно невозможно: число дополнительных кадров может быть неисчислимым, а место действия расширяться до бесконечности. Видео Кларбаута указывают на субъективность и относительность любой точки зрения, ненадежность опыта очевидца и нестабильное равновесие черно-белой фотографии — артефакта, который может показаться столь же неизменным, как и (обманчиво) белый античный мрамор.</w:t>
      </w:r>
    </w:p>
    <w:p w14:paraId="1D20A5A0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</w:p>
    <w:p w14:paraId="087EAC77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  <w:r w:rsidRPr="00123FB2">
        <w:rPr>
          <w:rFonts w:ascii="Arial" w:hAnsi="Arial"/>
          <w:sz w:val="20"/>
          <w:szCs w:val="20"/>
        </w:rPr>
        <w:t>Как следует из названия выставки, «Невидимый звук» включает в себя работы, визуализирующие звук как центральное событие, остающееся, тем не менее, за пределами нашего слухового восприятия. «Фрагменты счастливого мгновения» (2007) и «Фрагменты счастливого мгновения. Алжир» (2008) запечатлели секунду игры в мяч. «Тихий берег» (2011) представляет собой серию сцен на пляже, зафиксированных в момент громкого всплеска воды. Действие «Конфетти» (2015–2018) происходит на торжественном приеме в момент взрыва петард. Кларбаут верит, что цифровая материальность выйдет за пределы виртуальной реальности и попытается проникнуть во все возможные сферы жизни, меняя наше видение и быт. Образы, запечатленные с помощью объектива, уже ушли в прошлое — на смену им придет «темная оптика».</w:t>
      </w:r>
    </w:p>
    <w:p w14:paraId="7EAB13B0" w14:textId="77777777" w:rsidR="00C13700" w:rsidRPr="00123FB2" w:rsidRDefault="00C13700" w:rsidP="00C13700">
      <w:pPr>
        <w:ind w:left="1418"/>
        <w:rPr>
          <w:rFonts w:ascii="Arial" w:hAnsi="Arial"/>
          <w:sz w:val="20"/>
          <w:szCs w:val="20"/>
        </w:rPr>
      </w:pPr>
    </w:p>
    <w:p w14:paraId="041F4B91" w14:textId="77777777" w:rsidR="00C13700" w:rsidRPr="00123FB2" w:rsidRDefault="00C13700" w:rsidP="00C13700">
      <w:pPr>
        <w:ind w:left="1418"/>
        <w:rPr>
          <w:rFonts w:ascii="Arial" w:hAnsi="Arial"/>
          <w:i/>
          <w:sz w:val="20"/>
          <w:szCs w:val="20"/>
        </w:rPr>
      </w:pPr>
      <w:r w:rsidRPr="00123FB2">
        <w:rPr>
          <w:rFonts w:ascii="Arial" w:hAnsi="Arial"/>
          <w:i/>
          <w:sz w:val="20"/>
          <w:szCs w:val="20"/>
        </w:rPr>
        <w:t xml:space="preserve">Куратор: Валентин Дьяконов </w:t>
      </w:r>
    </w:p>
    <w:p w14:paraId="43569653" w14:textId="77777777" w:rsidR="00C13700" w:rsidRDefault="00C13700" w:rsidP="00C13700">
      <w:pPr>
        <w:ind w:left="1418" w:right="737"/>
        <w:jc w:val="both"/>
        <w:rPr>
          <w:rFonts w:ascii="Arial" w:hAnsi="Arial" w:cs="Arial"/>
          <w:color w:val="000000"/>
          <w:sz w:val="20"/>
          <w:szCs w:val="20"/>
        </w:rPr>
      </w:pPr>
    </w:p>
    <w:p w14:paraId="55BAA510" w14:textId="77777777" w:rsidR="00123FB2" w:rsidRDefault="00123FB2" w:rsidP="00C13700">
      <w:pPr>
        <w:ind w:left="1418" w:right="737"/>
        <w:jc w:val="both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</w:p>
    <w:p w14:paraId="49ACFFBB" w14:textId="655E0AAA" w:rsidR="00184037" w:rsidRDefault="00C2586E" w:rsidP="00C13700">
      <w:pPr>
        <w:ind w:left="1418" w:right="737"/>
        <w:jc w:val="both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lastRenderedPageBreak/>
        <w:t>О МУЗЕЕ</w:t>
      </w:r>
    </w:p>
    <w:p w14:paraId="745B384B" w14:textId="77777777" w:rsidR="00123FB2" w:rsidRDefault="00123FB2" w:rsidP="00C13700">
      <w:pPr>
        <w:ind w:left="1418" w:right="737"/>
        <w:jc w:val="both"/>
        <w:rPr>
          <w:rFonts w:ascii="Arial" w:hAnsi="Arial" w:cs="Arial"/>
          <w:color w:val="000000"/>
          <w:sz w:val="20"/>
          <w:szCs w:val="20"/>
        </w:rPr>
      </w:pPr>
    </w:p>
    <w:p w14:paraId="77029844" w14:textId="37D04FED" w:rsidR="00344550" w:rsidRPr="00344550" w:rsidRDefault="00344550" w:rsidP="00C13700">
      <w:pPr>
        <w:ind w:left="1418" w:right="737"/>
        <w:jc w:val="both"/>
        <w:rPr>
          <w:rFonts w:ascii="Arial" w:eastAsiaTheme="minorEastAsia" w:hAnsi="Arial" w:cs="Arial"/>
          <w:sz w:val="20"/>
          <w:szCs w:val="20"/>
          <w:u w:color="000000"/>
        </w:rPr>
      </w:pPr>
      <w:r w:rsidRPr="00344550">
        <w:rPr>
          <w:rFonts w:ascii="Arial" w:eastAsiaTheme="minorEastAsia" w:hAnsi="Arial" w:cs="Arial"/>
          <w:sz w:val="20"/>
          <w:szCs w:val="20"/>
          <w:u w:color="000000"/>
        </w:rPr>
        <w:t>Основанный в 2008 году Дарьей Жуковой и Романом Абрамовичем Музей является первой в России филантропической организацией, направленной на развитие современного искусства и культуры.</w:t>
      </w:r>
      <w:r w:rsidR="006C64E2">
        <w:rPr>
          <w:rFonts w:ascii="Arial" w:eastAsiaTheme="minorEastAsia" w:hAnsi="Arial" w:cs="Arial"/>
          <w:sz w:val="20"/>
          <w:szCs w:val="20"/>
          <w:u w:color="000000"/>
        </w:rPr>
        <w:t xml:space="preserve"> </w:t>
      </w:r>
      <w:r w:rsidRPr="00344550">
        <w:rPr>
          <w:rFonts w:ascii="Arial" w:eastAsiaTheme="minorEastAsia" w:hAnsi="Arial" w:cs="Arial"/>
          <w:sz w:val="20"/>
          <w:szCs w:val="20"/>
          <w:u w:color="000000"/>
        </w:rPr>
        <w:t>Обширная программа выставочной, образовательной, научной и издательской деятельности, проводимая «Гаражом», отражает актуальные процессы в русской и международной культуре</w:t>
      </w:r>
      <w:r w:rsidR="006C64E2">
        <w:rPr>
          <w:rFonts w:ascii="Arial" w:eastAsiaTheme="minorEastAsia" w:hAnsi="Arial" w:cs="Arial"/>
          <w:sz w:val="20"/>
          <w:szCs w:val="20"/>
          <w:u w:color="000000"/>
        </w:rPr>
        <w:t>.</w:t>
      </w:r>
    </w:p>
    <w:p w14:paraId="12B6C150" w14:textId="3D25295B" w:rsidR="00284689" w:rsidRDefault="00284689" w:rsidP="00C13700">
      <w:pPr>
        <w:widowControl w:val="0"/>
        <w:tabs>
          <w:tab w:val="left" w:pos="142"/>
          <w:tab w:val="left" w:pos="426"/>
          <w:tab w:val="left" w:pos="1418"/>
          <w:tab w:val="left" w:pos="8931"/>
        </w:tabs>
        <w:autoSpaceDE w:val="0"/>
        <w:autoSpaceDN w:val="0"/>
        <w:adjustRightInd w:val="0"/>
        <w:ind w:left="1418" w:right="737"/>
        <w:jc w:val="both"/>
        <w:rPr>
          <w:rFonts w:ascii="Arial" w:eastAsiaTheme="minorEastAsia" w:hAnsi="Arial" w:cs="Arial"/>
          <w:sz w:val="20"/>
          <w:szCs w:val="20"/>
        </w:rPr>
      </w:pPr>
    </w:p>
    <w:p w14:paraId="70644B97" w14:textId="5C05236E" w:rsidR="00286A7A" w:rsidRDefault="00284689" w:rsidP="00C13700">
      <w:pPr>
        <w:suppressAutoHyphens/>
        <w:spacing w:after="160" w:line="100" w:lineRule="atLeast"/>
        <w:ind w:left="1418" w:right="737"/>
        <w:jc w:val="both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С декабря 2020 года деятельность Музея поддерживается Газпромбанком.</w:t>
      </w:r>
    </w:p>
    <w:p w14:paraId="4C2D0F0C" w14:textId="77777777" w:rsidR="00C13700" w:rsidRDefault="00C13700" w:rsidP="00C13700">
      <w:pPr>
        <w:suppressAutoHyphens/>
        <w:spacing w:after="160" w:line="100" w:lineRule="atLeast"/>
        <w:ind w:left="1418" w:right="737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3E0022B6" w14:textId="77777777" w:rsidR="00286A7A" w:rsidRDefault="00286A7A" w:rsidP="00C13700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286A7A">
        <w:rPr>
          <w:rFonts w:ascii="Arial" w:eastAsia="Arial Unicode MS" w:hAnsi="Arial" w:cs="Arial"/>
          <w:b/>
          <w:sz w:val="20"/>
          <w:szCs w:val="20"/>
        </w:rPr>
        <w:t>О ГАЗПРОМБАНКЕ</w:t>
      </w:r>
    </w:p>
    <w:p w14:paraId="6EA58E45" w14:textId="26407277" w:rsidR="00286A7A" w:rsidRPr="00286A7A" w:rsidRDefault="00286A7A" w:rsidP="00C13700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286A7A">
        <w:rPr>
          <w:rFonts w:ascii="Arial" w:eastAsia="Arial Unicode MS" w:hAnsi="Arial" w:cs="Arial"/>
          <w:bCs/>
          <w:sz w:val="20"/>
          <w:szCs w:val="20"/>
        </w:rPr>
        <w:br/>
        <w:t>Газпромбанк входит в тройку лидеров банковской отрасли России, а также в число крупнейших финансовых институтов Центральной и Восточной Европы. </w:t>
      </w:r>
      <w:r w:rsidRPr="00286A7A">
        <w:rPr>
          <w:rFonts w:ascii="Arial" w:eastAsia="Arial Unicode MS" w:hAnsi="Arial" w:cs="Arial"/>
          <w:bCs/>
          <w:sz w:val="20"/>
          <w:szCs w:val="20"/>
        </w:rPr>
        <w:br/>
      </w:r>
      <w:r w:rsidRPr="00286A7A">
        <w:rPr>
          <w:rFonts w:ascii="Arial" w:eastAsia="Arial Unicode MS" w:hAnsi="Arial" w:cs="Arial"/>
          <w:bCs/>
          <w:sz w:val="20"/>
          <w:szCs w:val="20"/>
        </w:rPr>
        <w:br/>
        <w:t>Газпромбанк предоставляет широкий спектр услуг корпоративным и частным клиентам. Банк обслуживает ключевые отрасли российской экономики — газовую, нефтяную, химическую и нефтехимическую, металлургию, электроэнергетику, машиностроение, транспорт, строительство, связь, агропромышленный комплекс, торговлю и другие отрасли. Розничный бизнес Газпромбанка ориентирован на предоставление современных высокотехнологичных продуктов и сервисов, среди которых банковские карты, вклады, потребительское и ипотечное кредитование, валютообменные операции, брокерское обслуживание, страхование и многое другое. Региональная сеть банка насчитывает около 400 отделений по всей стране.</w:t>
      </w:r>
    </w:p>
    <w:p w14:paraId="1978133C" w14:textId="77777777" w:rsidR="006C64E2" w:rsidRDefault="006C64E2" w:rsidP="00C13700">
      <w:pPr>
        <w:suppressAutoHyphens/>
        <w:spacing w:after="160" w:line="100" w:lineRule="atLeast"/>
        <w:ind w:left="1418" w:right="737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4F3CF71" w14:textId="49FC198C" w:rsidR="000F6D63" w:rsidRPr="009C1477" w:rsidRDefault="000F6D63" w:rsidP="00C13700">
      <w:pPr>
        <w:suppressAutoHyphens/>
        <w:spacing w:after="160" w:line="100" w:lineRule="atLeast"/>
        <w:ind w:left="1418" w:right="737"/>
        <w:jc w:val="both"/>
        <w:rPr>
          <w:rFonts w:ascii="Arial" w:eastAsiaTheme="minorEastAsia" w:hAnsi="Arial" w:cs="Arial"/>
          <w:i/>
          <w:sz w:val="20"/>
          <w:szCs w:val="20"/>
        </w:rPr>
      </w:pPr>
    </w:p>
    <w:sectPr w:rsidR="000F6D63" w:rsidRPr="009C1477" w:rsidSect="00414B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977" w:right="1133" w:bottom="1134" w:left="0" w:header="708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B7360" w14:textId="77777777" w:rsidR="00D7017D" w:rsidRDefault="00D7017D">
      <w:r>
        <w:separator/>
      </w:r>
    </w:p>
  </w:endnote>
  <w:endnote w:type="continuationSeparator" w:id="0">
    <w:p w14:paraId="045C85E5" w14:textId="77777777" w:rsidR="00D7017D" w:rsidRDefault="00D7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49624" w14:textId="77777777" w:rsidR="005057D9" w:rsidRDefault="005057D9">
    <w:pPr>
      <w:pStyle w:val="a5"/>
    </w:pPr>
  </w:p>
  <w:p w14:paraId="70309C2C" w14:textId="77777777" w:rsidR="005057D9" w:rsidRDefault="005057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4AC5F" w14:textId="77777777" w:rsidR="00D7017D" w:rsidRDefault="00D7017D">
      <w:r>
        <w:separator/>
      </w:r>
    </w:p>
  </w:footnote>
  <w:footnote w:type="continuationSeparator" w:id="0">
    <w:p w14:paraId="4ECACD96" w14:textId="77777777" w:rsidR="00D7017D" w:rsidRDefault="00D70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BCBAA" w14:textId="77777777" w:rsidR="005057D9" w:rsidRDefault="00D7017D">
    <w:pPr>
      <w:pStyle w:val="a3"/>
    </w:pPr>
    <w:r>
      <w:rPr>
        <w:noProof/>
        <w:lang w:val="en-US"/>
      </w:rPr>
      <w:pict w14:anchorId="04AD8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5.45pt;height:842.15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D3CE5" w14:textId="77777777" w:rsidR="005057D9" w:rsidRDefault="00D7017D">
    <w:pPr>
      <w:pStyle w:val="a3"/>
    </w:pPr>
    <w:r>
      <w:rPr>
        <w:noProof/>
        <w:lang w:val="en-US"/>
      </w:rPr>
      <w:pict w14:anchorId="10603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1.4pt;margin-top:-155.05pt;width:595.45pt;height:842.15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9E3E" w14:textId="77777777" w:rsidR="005057D9" w:rsidRDefault="00D7017D">
    <w:pPr>
      <w:pStyle w:val="a3"/>
    </w:pPr>
    <w:r>
      <w:rPr>
        <w:noProof/>
        <w:lang w:val="en-US"/>
      </w:rPr>
      <w:pict w14:anchorId="57604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45pt;height:842.15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63"/>
    <w:rsid w:val="00017E19"/>
    <w:rsid w:val="000533C3"/>
    <w:rsid w:val="00073723"/>
    <w:rsid w:val="000F28DB"/>
    <w:rsid w:val="000F6D63"/>
    <w:rsid w:val="00105041"/>
    <w:rsid w:val="00105B5F"/>
    <w:rsid w:val="00123FB2"/>
    <w:rsid w:val="001418BE"/>
    <w:rsid w:val="00166BF3"/>
    <w:rsid w:val="00184037"/>
    <w:rsid w:val="0019595A"/>
    <w:rsid w:val="001B6B46"/>
    <w:rsid w:val="001C31C7"/>
    <w:rsid w:val="001D65FE"/>
    <w:rsid w:val="001E710D"/>
    <w:rsid w:val="001F1F6A"/>
    <w:rsid w:val="001F78BE"/>
    <w:rsid w:val="00200B04"/>
    <w:rsid w:val="002573DA"/>
    <w:rsid w:val="00257703"/>
    <w:rsid w:val="00261A9A"/>
    <w:rsid w:val="002662A7"/>
    <w:rsid w:val="00284689"/>
    <w:rsid w:val="00286A7A"/>
    <w:rsid w:val="00286EAC"/>
    <w:rsid w:val="0029674D"/>
    <w:rsid w:val="002B60B5"/>
    <w:rsid w:val="002C08CB"/>
    <w:rsid w:val="002C245E"/>
    <w:rsid w:val="002C7265"/>
    <w:rsid w:val="002D4D1E"/>
    <w:rsid w:val="00344550"/>
    <w:rsid w:val="00366138"/>
    <w:rsid w:val="00371E06"/>
    <w:rsid w:val="0038763B"/>
    <w:rsid w:val="00387CCE"/>
    <w:rsid w:val="003B5C76"/>
    <w:rsid w:val="003C5BDA"/>
    <w:rsid w:val="003D45EB"/>
    <w:rsid w:val="003E00B7"/>
    <w:rsid w:val="003F5EF7"/>
    <w:rsid w:val="00414B3D"/>
    <w:rsid w:val="00472264"/>
    <w:rsid w:val="00477AA2"/>
    <w:rsid w:val="004837A1"/>
    <w:rsid w:val="00490B16"/>
    <w:rsid w:val="004C4CCC"/>
    <w:rsid w:val="004F3874"/>
    <w:rsid w:val="00504CEA"/>
    <w:rsid w:val="005057D9"/>
    <w:rsid w:val="0052328C"/>
    <w:rsid w:val="00554355"/>
    <w:rsid w:val="005559AC"/>
    <w:rsid w:val="00563E18"/>
    <w:rsid w:val="0058493D"/>
    <w:rsid w:val="005B356E"/>
    <w:rsid w:val="005C1669"/>
    <w:rsid w:val="005C7280"/>
    <w:rsid w:val="005E1BBD"/>
    <w:rsid w:val="005F652A"/>
    <w:rsid w:val="006066AD"/>
    <w:rsid w:val="00610088"/>
    <w:rsid w:val="0069076D"/>
    <w:rsid w:val="006B53BF"/>
    <w:rsid w:val="006C5142"/>
    <w:rsid w:val="006C64E2"/>
    <w:rsid w:val="006D118A"/>
    <w:rsid w:val="006D604C"/>
    <w:rsid w:val="006F28B0"/>
    <w:rsid w:val="00742917"/>
    <w:rsid w:val="00790F32"/>
    <w:rsid w:val="00796970"/>
    <w:rsid w:val="007D0658"/>
    <w:rsid w:val="007D6FFA"/>
    <w:rsid w:val="007F730F"/>
    <w:rsid w:val="0081076F"/>
    <w:rsid w:val="008455C6"/>
    <w:rsid w:val="00874C92"/>
    <w:rsid w:val="00884CA2"/>
    <w:rsid w:val="0088520A"/>
    <w:rsid w:val="008A482C"/>
    <w:rsid w:val="008C68A4"/>
    <w:rsid w:val="008C7673"/>
    <w:rsid w:val="008E4D40"/>
    <w:rsid w:val="00907D32"/>
    <w:rsid w:val="00914252"/>
    <w:rsid w:val="009203E5"/>
    <w:rsid w:val="009311EE"/>
    <w:rsid w:val="0097272C"/>
    <w:rsid w:val="00973227"/>
    <w:rsid w:val="009B0A97"/>
    <w:rsid w:val="009B3FA0"/>
    <w:rsid w:val="009C1477"/>
    <w:rsid w:val="009D423A"/>
    <w:rsid w:val="00A03CCF"/>
    <w:rsid w:val="00A433E0"/>
    <w:rsid w:val="00A46EC9"/>
    <w:rsid w:val="00A528BD"/>
    <w:rsid w:val="00A71DD6"/>
    <w:rsid w:val="00AD0D68"/>
    <w:rsid w:val="00AF6B18"/>
    <w:rsid w:val="00B10801"/>
    <w:rsid w:val="00B15334"/>
    <w:rsid w:val="00B24DC5"/>
    <w:rsid w:val="00B507FD"/>
    <w:rsid w:val="00B5205B"/>
    <w:rsid w:val="00B53694"/>
    <w:rsid w:val="00B76F18"/>
    <w:rsid w:val="00B8730E"/>
    <w:rsid w:val="00BA5809"/>
    <w:rsid w:val="00BF191D"/>
    <w:rsid w:val="00C13700"/>
    <w:rsid w:val="00C2586E"/>
    <w:rsid w:val="00C672CF"/>
    <w:rsid w:val="00C81F04"/>
    <w:rsid w:val="00CA2766"/>
    <w:rsid w:val="00CB186E"/>
    <w:rsid w:val="00CE2EF5"/>
    <w:rsid w:val="00D306CA"/>
    <w:rsid w:val="00D3080E"/>
    <w:rsid w:val="00D427A2"/>
    <w:rsid w:val="00D46752"/>
    <w:rsid w:val="00D55C87"/>
    <w:rsid w:val="00D7017D"/>
    <w:rsid w:val="00DA609E"/>
    <w:rsid w:val="00E574A5"/>
    <w:rsid w:val="00E71185"/>
    <w:rsid w:val="00EA6438"/>
    <w:rsid w:val="00EB37D0"/>
    <w:rsid w:val="00EC681A"/>
    <w:rsid w:val="00EE6961"/>
    <w:rsid w:val="00F01459"/>
    <w:rsid w:val="00F40BF1"/>
    <w:rsid w:val="00F66D87"/>
    <w:rsid w:val="00F729B8"/>
    <w:rsid w:val="00F811EC"/>
    <w:rsid w:val="00F8622B"/>
    <w:rsid w:val="00F97816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C4AB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F6D6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F6D6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C16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DC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9311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B0A97"/>
    <w:pPr>
      <w:spacing w:after="200" w:line="276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7D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658"/>
  </w:style>
  <w:style w:type="character" w:customStyle="1" w:styleId="ae">
    <w:name w:val="Текст примечания Знак"/>
    <w:basedOn w:val="a0"/>
    <w:link w:val="ad"/>
    <w:uiPriority w:val="99"/>
    <w:semiHidden/>
    <w:rsid w:val="007D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58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69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520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F6D6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F6D6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C16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DC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9311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B0A97"/>
    <w:pPr>
      <w:spacing w:after="200" w:line="276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7D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658"/>
  </w:style>
  <w:style w:type="character" w:customStyle="1" w:styleId="ae">
    <w:name w:val="Текст примечания Знак"/>
    <w:basedOn w:val="a0"/>
    <w:link w:val="ad"/>
    <w:uiPriority w:val="99"/>
    <w:semiHidden/>
    <w:rsid w:val="007D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58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69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520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00EC5E-BD2B-4363-8E53-1BE7265F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Александра</dc:creator>
  <cp:lastModifiedBy>Анастасия АД. Ермакова</cp:lastModifiedBy>
  <cp:revision>5</cp:revision>
  <cp:lastPrinted>2017-12-18T08:15:00Z</cp:lastPrinted>
  <dcterms:created xsi:type="dcterms:W3CDTF">2021-03-02T10:42:00Z</dcterms:created>
  <dcterms:modified xsi:type="dcterms:W3CDTF">2021-04-19T09:52:00Z</dcterms:modified>
</cp:coreProperties>
</file>